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7"/>
        <w:gridCol w:w="1333"/>
        <w:gridCol w:w="1134"/>
        <w:gridCol w:w="6095"/>
        <w:gridCol w:w="3686"/>
        <w:gridCol w:w="1665"/>
      </w:tblGrid>
      <w:tr w:rsidR="00A3077A" w:rsidRPr="0072504B" w:rsidTr="00A3077A">
        <w:tc>
          <w:tcPr>
            <w:tcW w:w="647" w:type="dxa"/>
          </w:tcPr>
          <w:p w:rsidR="00D42E8D" w:rsidRPr="0072504B" w:rsidRDefault="00D42E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№ п/п</w:t>
            </w:r>
          </w:p>
        </w:tc>
        <w:tc>
          <w:tcPr>
            <w:tcW w:w="1333" w:type="dxa"/>
          </w:tcPr>
          <w:p w:rsidR="00D42E8D" w:rsidRPr="0072504B" w:rsidRDefault="00D42E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Категория</w:t>
            </w:r>
            <w:r w:rsidR="00714096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инвесторов</w:t>
            </w:r>
          </w:p>
        </w:tc>
        <w:tc>
          <w:tcPr>
            <w:tcW w:w="7229" w:type="dxa"/>
            <w:gridSpan w:val="2"/>
          </w:tcPr>
          <w:p w:rsidR="00D42E8D" w:rsidRPr="0072504B" w:rsidRDefault="00D42E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Льгота</w:t>
            </w:r>
          </w:p>
        </w:tc>
        <w:tc>
          <w:tcPr>
            <w:tcW w:w="3686" w:type="dxa"/>
          </w:tcPr>
          <w:p w:rsidR="00D42E8D" w:rsidRPr="0072504B" w:rsidRDefault="00D42E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Условия</w:t>
            </w:r>
            <w:r w:rsidR="00714096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предоставления льготы</w:t>
            </w:r>
          </w:p>
        </w:tc>
        <w:tc>
          <w:tcPr>
            <w:tcW w:w="1665" w:type="dxa"/>
          </w:tcPr>
          <w:p w:rsidR="00D42E8D" w:rsidRPr="0072504B" w:rsidRDefault="00D42E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НПА</w:t>
            </w:r>
          </w:p>
        </w:tc>
      </w:tr>
      <w:tr w:rsidR="00A3077A" w:rsidRPr="0072504B" w:rsidTr="00A3077A">
        <w:tc>
          <w:tcPr>
            <w:tcW w:w="647" w:type="dxa"/>
          </w:tcPr>
          <w:p w:rsidR="00A80062" w:rsidRPr="0072504B" w:rsidRDefault="00F01AAF" w:rsidP="00A8006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333" w:type="dxa"/>
          </w:tcPr>
          <w:p w:rsidR="00A80062" w:rsidRPr="0072504B" w:rsidRDefault="00A80062" w:rsidP="00A8006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="00312A1B" w:rsidRPr="0072504B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ганизации, реализовавшие и (или) реализующие инвестиционные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проекты по приоритетным видам деятельности</w:t>
            </w:r>
          </w:p>
        </w:tc>
        <w:tc>
          <w:tcPr>
            <w:tcW w:w="1134" w:type="dxa"/>
          </w:tcPr>
          <w:p w:rsidR="00A80062" w:rsidRPr="0072504B" w:rsidRDefault="00A80062" w:rsidP="00A8006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Налоговая льгота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по налогу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на имущество организаций</w:t>
            </w:r>
          </w:p>
        </w:tc>
        <w:tc>
          <w:tcPr>
            <w:tcW w:w="6095" w:type="dxa"/>
          </w:tcPr>
          <w:p w:rsidR="00A80062" w:rsidRPr="0072504B" w:rsidRDefault="00A80062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Предоставляется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в части имущества, создаваемого (приобретаемого) для реализации инвестиционного проекта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, не входящего в состав налогооблагаемой базы до начала реализации инвестиционного проекта,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введенного в эксплуатацию после 1 января 2016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года, -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в пределах расчетного срока окупаемости инвестиционного проекта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, но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не более трех последовательных налоговых периодов</w:t>
            </w: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A8006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86" w:type="dxa"/>
          </w:tcPr>
          <w:p w:rsidR="00312A1B" w:rsidRPr="0072504B" w:rsidRDefault="00312A1B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Реализация инвестиционных проектов по приоритетным направлениям:</w:t>
            </w:r>
          </w:p>
          <w:p w:rsidR="00312A1B" w:rsidRPr="0072504B" w:rsidRDefault="00312A1B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12A1B" w:rsidRPr="0072504B" w:rsidRDefault="00312A1B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объем осуществленных капитальных </w:t>
            </w:r>
            <w:proofErr w:type="gramStart"/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вложений</w:t>
            </w:r>
            <w:proofErr w:type="gramEnd"/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по которым составляет от 50 миллионов рублей до 5 миллиардов рублей по видам деятельности, предусмотренным пунктами 1 - 41 приложения к 620-КЗ</w:t>
            </w:r>
          </w:p>
          <w:p w:rsidR="00312A1B" w:rsidRPr="0072504B" w:rsidRDefault="00312A1B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80062" w:rsidRPr="0072504B" w:rsidRDefault="00312A1B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объем осуществленных капитальных </w:t>
            </w:r>
            <w:proofErr w:type="gramStart"/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вложений</w:t>
            </w:r>
            <w:proofErr w:type="gramEnd"/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по которым составляет от 1 миллиарда рублей до 5 миллиардов рублей по видам деятельности, предусмотренным пунктами 42 - 55 приложения к 620-КЗ</w:t>
            </w:r>
          </w:p>
          <w:p w:rsidR="00A3077A" w:rsidRPr="0072504B" w:rsidRDefault="00A3077A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12A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:rsidR="00A80062" w:rsidRPr="0072504B" w:rsidRDefault="00312A1B" w:rsidP="00A8006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Закон Краснодарско</w:t>
            </w:r>
            <w:r w:rsidR="00963A41" w:rsidRPr="0072504B">
              <w:rPr>
                <w:rFonts w:ascii="Times New Roman" w:hAnsi="Times New Roman" w:cs="Times New Roman"/>
                <w:sz w:val="12"/>
                <w:szCs w:val="12"/>
              </w:rPr>
              <w:t>го края от 26 ноября 2003 года №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620-КЗ «О налоге на имущество организаций»</w:t>
            </w:r>
          </w:p>
        </w:tc>
      </w:tr>
      <w:tr w:rsidR="00A3077A" w:rsidRPr="0072504B" w:rsidTr="00A3077A">
        <w:tc>
          <w:tcPr>
            <w:tcW w:w="647" w:type="dxa"/>
          </w:tcPr>
          <w:p w:rsidR="00A3077A" w:rsidRPr="0072504B" w:rsidRDefault="00A3077A" w:rsidP="00A3077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№ п/п</w:t>
            </w:r>
          </w:p>
        </w:tc>
        <w:tc>
          <w:tcPr>
            <w:tcW w:w="1333" w:type="dxa"/>
          </w:tcPr>
          <w:p w:rsidR="00A3077A" w:rsidRPr="0072504B" w:rsidRDefault="00A3077A" w:rsidP="00A3077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Категория инвесторов</w:t>
            </w:r>
          </w:p>
        </w:tc>
        <w:tc>
          <w:tcPr>
            <w:tcW w:w="7229" w:type="dxa"/>
            <w:gridSpan w:val="2"/>
          </w:tcPr>
          <w:p w:rsidR="00A3077A" w:rsidRPr="0072504B" w:rsidRDefault="00A3077A" w:rsidP="00A3077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Льгота</w:t>
            </w:r>
          </w:p>
        </w:tc>
        <w:tc>
          <w:tcPr>
            <w:tcW w:w="3686" w:type="dxa"/>
          </w:tcPr>
          <w:p w:rsidR="00A3077A" w:rsidRPr="0072504B" w:rsidRDefault="00A3077A" w:rsidP="00A3077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Условия предоставления льготы</w:t>
            </w:r>
          </w:p>
        </w:tc>
        <w:tc>
          <w:tcPr>
            <w:tcW w:w="1665" w:type="dxa"/>
          </w:tcPr>
          <w:p w:rsidR="00A3077A" w:rsidRPr="0072504B" w:rsidRDefault="00A3077A" w:rsidP="00A3077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НПА</w:t>
            </w:r>
          </w:p>
        </w:tc>
      </w:tr>
      <w:tr w:rsidR="00F01AAF" w:rsidRPr="0072504B" w:rsidTr="00A3077A">
        <w:tc>
          <w:tcPr>
            <w:tcW w:w="647" w:type="dxa"/>
            <w:vMerge w:val="restart"/>
          </w:tcPr>
          <w:p w:rsidR="00F01AAF" w:rsidRPr="0072504B" w:rsidRDefault="00F01AAF" w:rsidP="00A9682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333" w:type="dxa"/>
            <w:vMerge w:val="restart"/>
          </w:tcPr>
          <w:p w:rsidR="00F01AAF" w:rsidRPr="0072504B" w:rsidRDefault="00F01AAF" w:rsidP="002A3C1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Управляющие компании индустриальных (промышленных)</w:t>
            </w:r>
          </w:p>
        </w:tc>
        <w:tc>
          <w:tcPr>
            <w:tcW w:w="1134" w:type="dxa"/>
          </w:tcPr>
          <w:p w:rsidR="00F01AAF" w:rsidRPr="0072504B" w:rsidRDefault="00F01AAF" w:rsidP="002A3C1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Налоговая льгота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по налогу на имущество организаций</w:t>
            </w:r>
          </w:p>
        </w:tc>
        <w:tc>
          <w:tcPr>
            <w:tcW w:w="6095" w:type="dxa"/>
          </w:tcPr>
          <w:p w:rsidR="00F01AAF" w:rsidRPr="0072504B" w:rsidRDefault="00F01AAF" w:rsidP="002A3C1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Предоставляется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в отношении имущества, относящегося к коммунальной и транспортной инфраструктуре парка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, созданного и (или) приобретенного в целях создания и развития парка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и не входящего в состав налогооблагаемой базы по налогу на имущество организаций до момента заключения соглашения управляющей компанией парка с органом исполнительной власти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Краснодарского края, уполномоченным высшим исполнительным органом государственной власти Краснодарского края, о реализации проекта по созданию парка,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на срок 10 последовательных налоговых периодов с налогового периода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, в котором уполномоченным органом в порядке, установленном Правительством Российской Федерации, подтверждено соответствие парка и управляющей компании парка требованиям, установленным Правительством Российской Федерации к парку и управляющей компании парка:</w:t>
            </w:r>
          </w:p>
          <w:p w:rsidR="00F01AAF" w:rsidRPr="0072504B" w:rsidRDefault="00F01AAF" w:rsidP="002A3C1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а)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течение первых </w:t>
            </w:r>
            <w:r w:rsidR="00826158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налоговых периодов -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99 процентов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исчисленного к уплате налога в отношении имущества, указанного в а</w:t>
            </w:r>
            <w:r w:rsidR="00A3077A" w:rsidRPr="0072504B">
              <w:rPr>
                <w:rFonts w:ascii="Times New Roman" w:hAnsi="Times New Roman" w:cs="Times New Roman"/>
                <w:sz w:val="12"/>
                <w:szCs w:val="12"/>
              </w:rPr>
              <w:t>бзаце первом настоящего пункта;</w:t>
            </w:r>
          </w:p>
          <w:p w:rsidR="00F01AAF" w:rsidRPr="0072504B" w:rsidRDefault="00F01AAF" w:rsidP="002A3C1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б)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течение </w:t>
            </w:r>
            <w:r w:rsidR="00826158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4-7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налоговых периодов -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97 процентов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исчисленного к уплате налога в отношении имущества, указанного в а</w:t>
            </w:r>
            <w:r w:rsidR="00A3077A" w:rsidRPr="0072504B">
              <w:rPr>
                <w:rFonts w:ascii="Times New Roman" w:hAnsi="Times New Roman" w:cs="Times New Roman"/>
                <w:sz w:val="12"/>
                <w:szCs w:val="12"/>
              </w:rPr>
              <w:t>бзаце первом настоящего пункта;</w:t>
            </w:r>
          </w:p>
          <w:p w:rsidR="00A3077A" w:rsidRPr="0072504B" w:rsidRDefault="00F01AAF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в)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течение </w:t>
            </w:r>
            <w:r w:rsidR="00826158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- </w:t>
            </w:r>
            <w:r w:rsidR="00826158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налоговых периодов -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77 процентов 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исчисленного к уплате налога в отношении имущества, указанного в абзаце первом настоящего пункта.</w:t>
            </w:r>
          </w:p>
        </w:tc>
        <w:tc>
          <w:tcPr>
            <w:tcW w:w="3686" w:type="dxa"/>
          </w:tcPr>
          <w:p w:rsidR="00F01AAF" w:rsidRPr="0072504B" w:rsidRDefault="00F01AAF" w:rsidP="002A3C1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Применение налоговой льготы по налогу на имущество организаций, указанной в настоящем пункте, осуществляется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при условии соответствия парка и его управляющей компании требованиям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, установленным Правительством Российской Федерации и нормативными правовыми актами Краснодарского края в соответствии со статьей 19 Федерального закона от 31 декабря 2014 года N 488-ФЗ "О промышленной политике в Российской Федерации"</w:t>
            </w:r>
          </w:p>
        </w:tc>
        <w:tc>
          <w:tcPr>
            <w:tcW w:w="1665" w:type="dxa"/>
          </w:tcPr>
          <w:p w:rsidR="00F01AAF" w:rsidRPr="0072504B" w:rsidRDefault="00F01AAF" w:rsidP="00963A4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Закон Краснодарского края от 26 ноября 2003 года </w:t>
            </w:r>
            <w:r w:rsidR="00963A41" w:rsidRPr="0072504B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620-КЗ «О налоге на имущество организаций»</w:t>
            </w:r>
          </w:p>
        </w:tc>
      </w:tr>
      <w:tr w:rsidR="00F01AAF" w:rsidRPr="0072504B" w:rsidTr="00A3077A">
        <w:tc>
          <w:tcPr>
            <w:tcW w:w="647" w:type="dxa"/>
            <w:vMerge/>
          </w:tcPr>
          <w:p w:rsidR="00F01AAF" w:rsidRPr="0072504B" w:rsidRDefault="00F01AAF" w:rsidP="00A9682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3" w:type="dxa"/>
            <w:vMerge/>
          </w:tcPr>
          <w:p w:rsidR="00F01AAF" w:rsidRPr="0072504B" w:rsidRDefault="00F01AAF" w:rsidP="00A9682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01AAF" w:rsidRPr="0072504B" w:rsidRDefault="00F01AAF" w:rsidP="00A9682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Налоговая льгота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по налогу на прибыль организаций</w:t>
            </w:r>
          </w:p>
        </w:tc>
        <w:tc>
          <w:tcPr>
            <w:tcW w:w="6095" w:type="dxa"/>
          </w:tcPr>
          <w:p w:rsidR="00F01AAF" w:rsidRPr="0072504B" w:rsidRDefault="00F01AAF" w:rsidP="00A9682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Управляющих компаний индустриальных (промышленных) парков, расположенных в Краснодарском крае,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у которых доля выручки от 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реализации товаров (работ, услуг), полученной от предоставления в аренду и (или) продажи объектов промышленной инфраструктуры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парка или их частей и (или) земельных участков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, находящихся в границах территории парка, в доходе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составляет не менее 90 процентов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:rsidR="00F01AAF" w:rsidRPr="0072504B" w:rsidRDefault="00F01AAF" w:rsidP="00377D7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Ставка налога на прибыль организаций, подлежащего зачислению в краевой бюджет,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устанавливается в размере 13,5 процента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86" w:type="dxa"/>
          </w:tcPr>
          <w:p w:rsidR="00F01AAF" w:rsidRPr="0072504B" w:rsidRDefault="00F01AAF" w:rsidP="00A9682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Применение пониженной ставки налога на прибыль организаций осуществляется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при условии соответствия парка и его управляющей компании требованиям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, установленным Правительством Российской Федерации и нормативными правовыми актами Краснодарского края в соответствии со статьей 19Федерального закона от 31 декабря 2014 года </w:t>
            </w:r>
            <w:r w:rsidR="00377D71"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       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N 488-ФЗ "О промышленной политике в Российской Федерации"</w:t>
            </w:r>
          </w:p>
        </w:tc>
        <w:tc>
          <w:tcPr>
            <w:tcW w:w="1665" w:type="dxa"/>
          </w:tcPr>
          <w:p w:rsidR="00F01AAF" w:rsidRDefault="00F01AAF" w:rsidP="00963A4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Закон Краснодарского края от 6 февраля 2008 года </w:t>
            </w:r>
            <w:r w:rsidR="00963A41" w:rsidRPr="0072504B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1378-КЗ «Об установлении ставки налога на прибыль организаций для отдельных категорий налогоплательщиков Краснодарского края»</w:t>
            </w:r>
          </w:p>
          <w:p w:rsidR="004F70CA" w:rsidRDefault="004F70CA" w:rsidP="00963A4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bookmarkStart w:id="0" w:name="_GoBack"/>
            <w:bookmarkEnd w:id="0"/>
          </w:p>
          <w:p w:rsidR="0072504B" w:rsidRDefault="0072504B" w:rsidP="00963A4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Default="0072504B" w:rsidP="00963A4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Default="0072504B" w:rsidP="00963A4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Default="0072504B" w:rsidP="00963A4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Pr="0072504B" w:rsidRDefault="0072504B" w:rsidP="00963A4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3077A" w:rsidRPr="0072504B" w:rsidTr="00A3077A">
        <w:tc>
          <w:tcPr>
            <w:tcW w:w="647" w:type="dxa"/>
          </w:tcPr>
          <w:p w:rsidR="00A3077A" w:rsidRPr="0072504B" w:rsidRDefault="00A3077A" w:rsidP="009E11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lastRenderedPageBreak/>
              <w:t>№ п/п</w:t>
            </w:r>
          </w:p>
        </w:tc>
        <w:tc>
          <w:tcPr>
            <w:tcW w:w="1333" w:type="dxa"/>
          </w:tcPr>
          <w:p w:rsidR="00A3077A" w:rsidRPr="0072504B" w:rsidRDefault="00A3077A" w:rsidP="009E11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Категория инвесторов</w:t>
            </w:r>
          </w:p>
        </w:tc>
        <w:tc>
          <w:tcPr>
            <w:tcW w:w="7229" w:type="dxa"/>
            <w:gridSpan w:val="2"/>
          </w:tcPr>
          <w:p w:rsidR="00A3077A" w:rsidRPr="0072504B" w:rsidRDefault="00A3077A" w:rsidP="009E11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Льгота</w:t>
            </w:r>
          </w:p>
        </w:tc>
        <w:tc>
          <w:tcPr>
            <w:tcW w:w="3686" w:type="dxa"/>
          </w:tcPr>
          <w:p w:rsidR="00A3077A" w:rsidRPr="0072504B" w:rsidRDefault="00A3077A" w:rsidP="009E11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Условия предоставления льготы</w:t>
            </w:r>
          </w:p>
        </w:tc>
        <w:tc>
          <w:tcPr>
            <w:tcW w:w="1665" w:type="dxa"/>
          </w:tcPr>
          <w:p w:rsidR="00A3077A" w:rsidRPr="0072504B" w:rsidRDefault="00A3077A" w:rsidP="009E11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НПА</w:t>
            </w:r>
          </w:p>
        </w:tc>
      </w:tr>
      <w:tr w:rsidR="00EB137F" w:rsidRPr="0072504B" w:rsidTr="00A3077A">
        <w:tc>
          <w:tcPr>
            <w:tcW w:w="647" w:type="dxa"/>
            <w:vMerge w:val="restart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333" w:type="dxa"/>
            <w:vMerge w:val="restart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Резиденты индустриальных (промышленных) парков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, осуществляющие хозяйственную деятельность на его территории</w:t>
            </w:r>
          </w:p>
        </w:tc>
        <w:tc>
          <w:tcPr>
            <w:tcW w:w="1134" w:type="dxa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Налоговая льгота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по налогу на имущество организаций</w:t>
            </w:r>
          </w:p>
        </w:tc>
        <w:tc>
          <w:tcPr>
            <w:tcW w:w="6095" w:type="dxa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В отношении имущества, созданного и (или) приобретенного в целях ведения промышленного производства в границах территории парка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и не входящего в состав налогооблагаемой базы по налогу на имущество организаций до дня заключения ими с управляющей компанией данного парка договора аренды и (или) купли-продажи объектов промышленной инфраструктуры парка или их частей и (или) земельного участка, находящегося в границах территории парка,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на срок, начиная с налогового периода, в котором ими заключен с управляющей компанией парка договор:</w:t>
            </w:r>
          </w:p>
          <w:p w:rsidR="00EB137F" w:rsidRPr="0072504B" w:rsidRDefault="00994717" w:rsidP="00EB137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  <w:r w:rsidR="00EB137F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последовательных налоговых периодов</w:t>
            </w:r>
            <w:r w:rsidR="00EB137F"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при условии, что сумма капитальных вложений резидента парка на создание и (или) приобретение имущества, указанного в абзаце первом настоящего пункта, составила </w:t>
            </w:r>
            <w:r w:rsidR="00EB137F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до 10</w:t>
            </w:r>
            <w:r w:rsidR="00A3077A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0 миллионов рублей;</w:t>
            </w:r>
          </w:p>
          <w:p w:rsidR="00EB137F" w:rsidRPr="0072504B" w:rsidRDefault="00994717" w:rsidP="00EB137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  <w:r w:rsidR="00EB137F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последовательных налоговых периодов</w:t>
            </w:r>
            <w:r w:rsidR="00EB137F"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при условии, что сумма капитальных вложений резидента парка на создание и (или) приобретение имущества, указанного в абзаце первом настоящего пункта, составила </w:t>
            </w:r>
            <w:r w:rsidR="00EB137F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от 100 миллионов рублей включитель</w:t>
            </w:r>
            <w:r w:rsidR="00A3077A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но до 1 миллиарда рублей;</w:t>
            </w:r>
          </w:p>
          <w:p w:rsidR="00EB137F" w:rsidRPr="0072504B" w:rsidRDefault="00994717" w:rsidP="00EB137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  <w:r w:rsidR="00EB137F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последовательных налоговых периодов</w:t>
            </w:r>
            <w:r w:rsidR="00EB137F"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="00EB137F" w:rsidRPr="0072504B">
              <w:rPr>
                <w:rFonts w:ascii="Times New Roman" w:hAnsi="Times New Roman" w:cs="Times New Roman"/>
                <w:sz w:val="12"/>
                <w:szCs w:val="12"/>
              </w:rPr>
              <w:t>при</w:t>
            </w:r>
            <w:proofErr w:type="gramEnd"/>
            <w:r w:rsidR="00EB137F"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="00EB137F" w:rsidRPr="0072504B">
              <w:rPr>
                <w:rFonts w:ascii="Times New Roman" w:hAnsi="Times New Roman" w:cs="Times New Roman"/>
                <w:sz w:val="12"/>
                <w:szCs w:val="12"/>
              </w:rPr>
              <w:t>условий</w:t>
            </w:r>
            <w:proofErr w:type="gramEnd"/>
            <w:r w:rsidR="00EB137F"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, что сумма капитальных вложений резидента парка на создание и (или) приобретение имущества, указанного в абзаце первом настоящего пункта, составила </w:t>
            </w:r>
            <w:r w:rsidR="00EB137F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от 1 миллиарда рублей включительно и более.</w:t>
            </w:r>
          </w:p>
          <w:p w:rsidR="00994717" w:rsidRPr="0072504B" w:rsidRDefault="00994717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B137F" w:rsidRPr="0072504B" w:rsidRDefault="00994717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В</w:t>
            </w:r>
            <w:r w:rsidR="00A3077A"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следующих размерах: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течение первых </w:t>
            </w:r>
            <w:r w:rsidR="00994717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налоговых периодов - 99 процентов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исчисленного к уплате налога в отношении имущества, указанного в абзаце первом н</w:t>
            </w:r>
            <w:r w:rsidR="00A3077A" w:rsidRPr="0072504B">
              <w:rPr>
                <w:rFonts w:ascii="Times New Roman" w:hAnsi="Times New Roman" w:cs="Times New Roman"/>
                <w:sz w:val="12"/>
                <w:szCs w:val="12"/>
              </w:rPr>
              <w:t>астоящего пункта;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течение </w:t>
            </w:r>
            <w:r w:rsidR="00994717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4-7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налоговых периодов - 97 процентов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исчисленного к уплате налога в отношении имущества, указанного в а</w:t>
            </w:r>
            <w:r w:rsidR="00A3077A" w:rsidRPr="0072504B">
              <w:rPr>
                <w:rFonts w:ascii="Times New Roman" w:hAnsi="Times New Roman" w:cs="Times New Roman"/>
                <w:sz w:val="12"/>
                <w:szCs w:val="12"/>
              </w:rPr>
              <w:t>бзаце первом настоящего пункта;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течение </w:t>
            </w:r>
            <w:r w:rsidR="00994717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8-10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налоговых периодов - 77 процентов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исчисленного к уплате налога в отношении имущества, указанного в абзаце первом настоящего пункта.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86" w:type="dxa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При определении суммы капитальных вложений на территории парка учитываются затраты резидента парка на создание (приобретение) амортизируемого имущества, в том числе затраты на осуществление проектно-изыскательских работ, новое строительство, техническое перевооружение, модернизацию основных средств, реконструкцию зданий, приобретение машин, оборудования, инструментов, инвентаря (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за исключением затрат на приобретение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легковых автомобилей, мотоциклов, спортивных, туристских и прогулочных судов, а также затрат на строительство и реконструкцию жилых помещений).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Применение налоговой льготы по налогу на имущество организаций, указанной в настоящем пункте, осуществляется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при условии соответствия парка и его управляющей компании требованиям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, установленным Правительством Российской Федерации и нормативными правовыми актами Краснодарского края в соответствии со статьей 19 Федерального закона от 31 декабря 2014 года N 488-ФЗ "О промышленной политике в Российской Федерации"</w:t>
            </w:r>
          </w:p>
        </w:tc>
        <w:tc>
          <w:tcPr>
            <w:tcW w:w="1665" w:type="dxa"/>
          </w:tcPr>
          <w:p w:rsidR="00EB137F" w:rsidRPr="0072504B" w:rsidRDefault="00EB137F" w:rsidP="00963A4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Закон Краснодарского края от 26 ноября 2003 года </w:t>
            </w:r>
            <w:r w:rsidR="00963A41" w:rsidRPr="0072504B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620-КЗ «О налоге на имущество организаций»</w:t>
            </w:r>
          </w:p>
        </w:tc>
      </w:tr>
      <w:tr w:rsidR="00EB137F" w:rsidRPr="0072504B" w:rsidTr="00A3077A">
        <w:tc>
          <w:tcPr>
            <w:tcW w:w="647" w:type="dxa"/>
            <w:vMerge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3" w:type="dxa"/>
            <w:vMerge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Налоговая льгота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по налогу на прибыль организаций</w:t>
            </w:r>
          </w:p>
        </w:tc>
        <w:tc>
          <w:tcPr>
            <w:tcW w:w="6095" w:type="dxa"/>
          </w:tcPr>
          <w:p w:rsidR="000B72F9" w:rsidRPr="0072504B" w:rsidRDefault="000B72F9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Ставка налога на прибыль организаций, подлежащего зачислению в краевой бюджет, устанавливается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размере 13,5 процента </w:t>
            </w:r>
          </w:p>
          <w:p w:rsidR="000B72F9" w:rsidRPr="0072504B" w:rsidRDefault="000B72F9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86" w:type="dxa"/>
          </w:tcPr>
          <w:p w:rsidR="00EB137F" w:rsidRPr="0072504B" w:rsidRDefault="000B72F9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Доля выручки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от реализации товаров (работ, услуг),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полученной данными организациями от осуществления на территории индустриальных (промышленных) парков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(далее также - парк), расположенных в Краснодарском крае,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видов экономической деятельности, относящихся к обрабатывающему производству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(за исключением производства кокса и нефтепродуктов),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в доходе от реализации, составляет не менее 90 процентов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:rsidR="00994717" w:rsidRPr="0072504B" w:rsidRDefault="00994717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B72F9" w:rsidRPr="0072504B" w:rsidRDefault="00994717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П</w:t>
            </w:r>
            <w:r w:rsidR="000B72F9" w:rsidRPr="0072504B">
              <w:rPr>
                <w:rFonts w:ascii="Times New Roman" w:hAnsi="Times New Roman" w:cs="Times New Roman"/>
                <w:sz w:val="12"/>
                <w:szCs w:val="12"/>
              </w:rPr>
              <w:t>од резидентами парков понимаются организации, которые заключили с управляющей компанией парка, расположенного на территории Краснодарского края, договор аренды и (или) купли-продажи объектов промышленной инфраструктуры парка или их частей и (или) земельного участка, находящегося в границах территории парка, в целях ведения промышленного производства промышленной продукции.</w:t>
            </w:r>
          </w:p>
          <w:p w:rsidR="000B72F9" w:rsidRPr="0072504B" w:rsidRDefault="000B72F9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B72F9" w:rsidRDefault="000B72F9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Применение пониженной ставки налога на прибыль организаций осуществляется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при условии соответствия парка и его управляющей компании требованиям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, установленным Правительством Российской Федерации и нормативными правовыми актами Краснодарского края в соответствии со статьей 19Федерального закона от 31 декабря 2014 года N 488-ФЗ "О промышленной политике в Российской Федерации".</w:t>
            </w:r>
          </w:p>
          <w:p w:rsidR="0072504B" w:rsidRDefault="0072504B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Default="0072504B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Default="0072504B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Default="0072504B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Default="0072504B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Default="0072504B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Default="0072504B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Default="0072504B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Default="0072504B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Default="0072504B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Default="0072504B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Default="0072504B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Default="0072504B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Default="0072504B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504B" w:rsidRPr="0072504B" w:rsidRDefault="0072504B" w:rsidP="000B72F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:rsidR="00EB137F" w:rsidRPr="0072504B" w:rsidRDefault="00EB137F" w:rsidP="00963A4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Закон Краснодарского края от 6 февраля 2008 года </w:t>
            </w:r>
            <w:r w:rsidR="00963A41" w:rsidRPr="0072504B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1378-КЗ «Об установлении ставки налога на прибыль организаций для отдельных категорий налогоплательщиков Краснодарского края»</w:t>
            </w:r>
          </w:p>
        </w:tc>
      </w:tr>
      <w:tr w:rsidR="00A3077A" w:rsidRPr="0072504B" w:rsidTr="009E1197">
        <w:tc>
          <w:tcPr>
            <w:tcW w:w="647" w:type="dxa"/>
          </w:tcPr>
          <w:p w:rsidR="00A3077A" w:rsidRPr="0072504B" w:rsidRDefault="00A3077A" w:rsidP="009E11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№ п/п</w:t>
            </w:r>
          </w:p>
        </w:tc>
        <w:tc>
          <w:tcPr>
            <w:tcW w:w="1333" w:type="dxa"/>
          </w:tcPr>
          <w:p w:rsidR="00A3077A" w:rsidRPr="0072504B" w:rsidRDefault="00A3077A" w:rsidP="009E11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Категория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lastRenderedPageBreak/>
              <w:t>инвесторов</w:t>
            </w:r>
          </w:p>
        </w:tc>
        <w:tc>
          <w:tcPr>
            <w:tcW w:w="7229" w:type="dxa"/>
            <w:gridSpan w:val="2"/>
          </w:tcPr>
          <w:p w:rsidR="00A3077A" w:rsidRPr="0072504B" w:rsidRDefault="00A3077A" w:rsidP="009E11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lastRenderedPageBreak/>
              <w:t>Льгота</w:t>
            </w:r>
          </w:p>
        </w:tc>
        <w:tc>
          <w:tcPr>
            <w:tcW w:w="3686" w:type="dxa"/>
          </w:tcPr>
          <w:p w:rsidR="00A3077A" w:rsidRPr="0072504B" w:rsidRDefault="00A3077A" w:rsidP="009E11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Условия предоставления льготы</w:t>
            </w:r>
          </w:p>
        </w:tc>
        <w:tc>
          <w:tcPr>
            <w:tcW w:w="1665" w:type="dxa"/>
          </w:tcPr>
          <w:p w:rsidR="00A3077A" w:rsidRPr="0072504B" w:rsidRDefault="00A3077A" w:rsidP="009E11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НПА</w:t>
            </w:r>
          </w:p>
        </w:tc>
      </w:tr>
      <w:tr w:rsidR="00A3077A" w:rsidRPr="0072504B" w:rsidTr="0072504B">
        <w:trPr>
          <w:trHeight w:val="70"/>
        </w:trPr>
        <w:tc>
          <w:tcPr>
            <w:tcW w:w="647" w:type="dxa"/>
            <w:vMerge w:val="restart"/>
          </w:tcPr>
          <w:p w:rsidR="00EB137F" w:rsidRPr="0072504B" w:rsidRDefault="00A3077A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</w:t>
            </w:r>
          </w:p>
        </w:tc>
        <w:tc>
          <w:tcPr>
            <w:tcW w:w="1333" w:type="dxa"/>
            <w:vMerge w:val="restart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Организации, реализовавшие и (или) реализующие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инвестиционные проекты, одобренные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в порядке, установленном высшим исполнительным органом государственной власти Краснодарского края</w:t>
            </w:r>
          </w:p>
        </w:tc>
        <w:tc>
          <w:tcPr>
            <w:tcW w:w="1134" w:type="dxa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Налоговая льгота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по налогу на имущество организаций</w:t>
            </w:r>
          </w:p>
        </w:tc>
        <w:tc>
          <w:tcPr>
            <w:tcW w:w="6095" w:type="dxa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Предоставляется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в части имущества, создаваемого (приобретаемого) для реализации инвестиционного проекта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и не входящего в состав налогооблагаемой базы до начала реализации инвестиционного проекта, при условии осуществления хозяйственной деятельности на объектах, созданных в рамках инвестиционного проекта, и выхода на его проектную мощность - в пределах расчетного срока окупаемости инвестиционного проекта, но не более пяти последовательных налоговых периодов в следующих размерах: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а)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течение первых </w:t>
            </w:r>
            <w:r w:rsidR="003B4578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налоговых периодов - 100 процентов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исчисленного к уплате налога в отношении имущества, указанного в абзаце первом настоящего пункта;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б)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течение </w:t>
            </w:r>
            <w:r w:rsidR="003B4578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налогового периода - 77 процентов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исчисленного к уплате налога в отношении имущества, указанного в абзаце первом настоящего пункта;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B137F" w:rsidRPr="0072504B" w:rsidRDefault="00EB137F" w:rsidP="003B457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в)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течение </w:t>
            </w:r>
            <w:r w:rsidR="003B4578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налогового периода - 64 процента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исчисленного к уплате налога в отношении имущества, указанного в абзаце первом настоящего пункта.</w:t>
            </w:r>
          </w:p>
          <w:p w:rsidR="00A3077A" w:rsidRPr="0072504B" w:rsidRDefault="00A3077A" w:rsidP="003B457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B457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B457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B457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B457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B457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B457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B457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B457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B457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B457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B457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B457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B457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B457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3B457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86" w:type="dxa"/>
            <w:vMerge w:val="restart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Присвоение инвестиционному проекту статуса одобренного инвестиционного проекта осуществляется в случае его соответствия следующим условиям: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1. Объем капитальных вложений по инвестиционному проекту составит не менее 500 млн рублей.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2. Документальное подтверждение источников финансирования инвестиционного проекта.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3. Финансовая реализуемость инвестиционного проекта, подтвержденная бизнес-планом.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4. Достижение в результате реализации инвестиционного проекта следующих видов эффективности: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4.1. Социальной эффективности.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4.2. Экономической эффективности.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4.3. Бюджетной эффективности.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4.4. Отраслевой эффективности.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5. Неполное освоение капитальных вложений по инвестиционному проекту на дату подачи заявления о присвоении инвестиционному проекту статуса одобренного.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6. Наличие положительного заключения государственной экспертизы проектной документации в случае, если проектная документация объекта капитального строительства подлежит государственной экспертизе в соответствии с законодательством Российской Федерации.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7. Не предполагает строительство (реконструкцию) торговых, развлекательных и торгово-развлекательных комплексов, объем капитальных вложений которых составляет менее 1 млрд рублей.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8. Не предполагает осуществление экономической деятельности в следующих сферах: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по организации и проведению азартных игр и заключению пари, по организации и проведению лотерей;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оптовой и розничной торговли, за исключением деятельности оптовых сельскохозяйственных рынков;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производства подакцизных товаров, за исключением производства нефтепродуктов, а также производства вина из винограда и производства дистиллированных питьевых алкогольных напитков из виноматериалов;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долевого строительства многоквартирных домов и иных объектов недвижимости.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9. Отсутствие задолженности по платежам в консолидированный бюджет Краснодарского края, 10. 10. Не нахождение претендента в процессе реорганизации, ликвидации или применения к претенденту процедур, применяемых в деле о банкротстве.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Филиалами и представительствами иностранных юридических лиц дополнительно к документам, перечисленным в п.3.1 раздела 3 Приложения № 3 постановления главы администрации (губернатора) Краснодарского края от 06.06.2017 № 417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«О мерах по реализации отдельных форм государственной поддержки инвесторам на территории Краснодарского края и признании утратившими силу отдельных постановлений главы администрации (губернатора) Краснодарского края», представляются: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1. Выписка из государственного реестра аккредитованных филиалов, представительств иностранных юридических лиц о конкретных филиале, представительстве иностранного юридического лица с датой выдачи не ранее 30 календарных дней до даты подачи заявления (один экземпляр – оригинал, второй экземпляр – копия, заверенная в установленном законодательством Российской Федерации порядке).</w:t>
            </w:r>
          </w:p>
          <w:p w:rsidR="00A3077A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2. Копия доверенности о наделении руководителя филиала иностранного юридического лица в Российской Федерации необходимыми полномочиями, заверенная в установленном законодательством Российской Федерации порядке.</w:t>
            </w:r>
          </w:p>
          <w:p w:rsidR="00A3077A" w:rsidRPr="0072504B" w:rsidRDefault="00A3077A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3077A" w:rsidRPr="0072504B" w:rsidRDefault="00A3077A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1. Закон Краснодарского края от 2 июля 2004 года </w:t>
            </w:r>
            <w:r w:rsidR="00963A41" w:rsidRPr="0072504B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731-КЗ "О стимулировании инвестиционной деятельности в Краснодарском крае"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2. Закон Краснодарского края от 26 ноября 2003 года </w:t>
            </w:r>
            <w:r w:rsidR="00963A41" w:rsidRPr="0072504B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620-КЗ «О налоге на имущество организаций»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3. Постановление главы администрации (губернатора) Краснодарского края от 06.06.2017 № 417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«О мерах по реализации отдельных форм государственной 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поддержки инвесторам на территории Краснодарского края и признании утратившими силу отдельных постановлений главы администрации (губернатора) Краснодарского края»</w:t>
            </w:r>
          </w:p>
        </w:tc>
      </w:tr>
      <w:tr w:rsidR="00A3077A" w:rsidRPr="0072504B" w:rsidTr="00A3077A">
        <w:tc>
          <w:tcPr>
            <w:tcW w:w="647" w:type="dxa"/>
            <w:vMerge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3" w:type="dxa"/>
            <w:vMerge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Налоговая льгота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по налогу на прибыль организаций</w:t>
            </w:r>
          </w:p>
        </w:tc>
        <w:tc>
          <w:tcPr>
            <w:tcW w:w="6095" w:type="dxa"/>
          </w:tcPr>
          <w:p w:rsidR="00EB137F" w:rsidRPr="0072504B" w:rsidRDefault="00B63645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="00EB137F"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тавка налога на прибыль организаций, подлежащего зачислению в краевой бюджет, устанавливается в размере 13,5 процента для </w:t>
            </w:r>
          </w:p>
          <w:p w:rsidR="00EB137F" w:rsidRPr="0072504B" w:rsidRDefault="00EB137F" w:rsidP="00B6364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организаций, у которых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доля выручки 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от реализации товаров (работ, услуг), полученной данными организациями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в результате реализации одобренного инвестиционного проекта</w:t>
            </w:r>
            <w:r w:rsidR="00B63645"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, в доходе от реализации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составляет не менее 80 процентов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, при условии выхода на проектную мощность и ведения раздельного учета доходов (расходов), возникающих в процессе реализации данного проекта, и доходов (расходов) от других видов деятельности.</w:t>
            </w:r>
          </w:p>
        </w:tc>
        <w:tc>
          <w:tcPr>
            <w:tcW w:w="3686" w:type="dxa"/>
            <w:vMerge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1. Закон Краснодарского края от 2 июля 2004 года </w:t>
            </w:r>
            <w:r w:rsidR="00963A41" w:rsidRPr="0072504B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731-КЗ "О стимулировании инвестиционной деятельности в Краснодарском крае"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2. Закон Краснодарского края от 6 февраля 2008 года </w:t>
            </w:r>
            <w:r w:rsidR="00963A41" w:rsidRPr="0072504B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1378-КЗ «Об установлении ставки налога на прибыль организаций для отдельных категорий налогоплательщиков Краснодарского края» 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3. Постановление главы администрации (губернатора) Краснодарского края от 06.06.2017 № 417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«О мерах по реализации отдельных форм государственной 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поддержки инвесторам на территории Краснодарского края и признании утратившими силу отдельных постановлений главы администрации (губернатора) Краснодарского края»</w:t>
            </w:r>
          </w:p>
        </w:tc>
      </w:tr>
      <w:tr w:rsidR="00A3077A" w:rsidRPr="0072504B" w:rsidTr="009E1197">
        <w:tc>
          <w:tcPr>
            <w:tcW w:w="647" w:type="dxa"/>
          </w:tcPr>
          <w:p w:rsidR="00A3077A" w:rsidRPr="0072504B" w:rsidRDefault="00A3077A" w:rsidP="009E11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№ п/п</w:t>
            </w:r>
          </w:p>
        </w:tc>
        <w:tc>
          <w:tcPr>
            <w:tcW w:w="1333" w:type="dxa"/>
          </w:tcPr>
          <w:p w:rsidR="00A3077A" w:rsidRPr="0072504B" w:rsidRDefault="00A3077A" w:rsidP="009E11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Категория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lastRenderedPageBreak/>
              <w:t>инвесторов</w:t>
            </w:r>
          </w:p>
        </w:tc>
        <w:tc>
          <w:tcPr>
            <w:tcW w:w="7229" w:type="dxa"/>
            <w:gridSpan w:val="2"/>
          </w:tcPr>
          <w:p w:rsidR="00A3077A" w:rsidRPr="0072504B" w:rsidRDefault="00A3077A" w:rsidP="009E11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lastRenderedPageBreak/>
              <w:t>Льгота</w:t>
            </w:r>
          </w:p>
        </w:tc>
        <w:tc>
          <w:tcPr>
            <w:tcW w:w="3686" w:type="dxa"/>
          </w:tcPr>
          <w:p w:rsidR="00A3077A" w:rsidRPr="0072504B" w:rsidRDefault="00A3077A" w:rsidP="009E11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Условия предоставления льготы</w:t>
            </w:r>
          </w:p>
        </w:tc>
        <w:tc>
          <w:tcPr>
            <w:tcW w:w="1665" w:type="dxa"/>
          </w:tcPr>
          <w:p w:rsidR="00A3077A" w:rsidRPr="0072504B" w:rsidRDefault="00A3077A" w:rsidP="009E119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НПА</w:t>
            </w:r>
          </w:p>
        </w:tc>
      </w:tr>
      <w:tr w:rsidR="00A3077A" w:rsidRPr="0072504B" w:rsidTr="00A3077A">
        <w:tc>
          <w:tcPr>
            <w:tcW w:w="647" w:type="dxa"/>
            <w:vMerge w:val="restart"/>
          </w:tcPr>
          <w:p w:rsidR="00EB137F" w:rsidRPr="0072504B" w:rsidRDefault="00A3077A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</w:t>
            </w:r>
          </w:p>
        </w:tc>
        <w:tc>
          <w:tcPr>
            <w:tcW w:w="1333" w:type="dxa"/>
            <w:vMerge w:val="restart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Организации, реализовавшие и (или) реализующие инвестиционные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проекты, включенные в реестр стратегических инвестиционных проектов</w:t>
            </w:r>
          </w:p>
        </w:tc>
        <w:tc>
          <w:tcPr>
            <w:tcW w:w="1134" w:type="dxa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Налоговая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льгота по налогу на имущество организаций</w:t>
            </w:r>
          </w:p>
        </w:tc>
        <w:tc>
          <w:tcPr>
            <w:tcW w:w="6095" w:type="dxa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Предоставляется в части имущества, создаваемого (приобретаемого) для реализации инвестиционного проекта и не входящего в состав налогооблагаемой базы до начала реализации инвестиционного проекта, - в пределах расчетного срока окупаемости инвестиционного проекта, но не более семи последовательных налоговых периодов в следующих размерах: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а)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течение первых </w:t>
            </w:r>
            <w:r w:rsidR="00A3077A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налоговых периодов - 99 процентов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исчисленного к уплате налога в отношении имущества, указанного в абзаце первом настоящего пункта;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б)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течение </w:t>
            </w:r>
            <w:r w:rsidR="00A3077A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налогового периода - 77 процентов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исчисленного к уплате налога в отношении имущества, указанного в абзаце первом настоящего пункта;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в)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течение </w:t>
            </w:r>
            <w:r w:rsidR="00A3077A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налогового периода - 64 процента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исчисленного к уплате налога в отношении имущества, указанного в абзаце первом настоящего пункта;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B137F" w:rsidRPr="0072504B" w:rsidRDefault="00EB137F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г)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течение </w:t>
            </w:r>
            <w:r w:rsidR="00A3077A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налогового периода - 50 процентов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исчисленного к уплате налога в отношении имущества, указанного в абзаце первом настоящего пункта</w:t>
            </w:r>
          </w:p>
          <w:p w:rsidR="00A22E3F" w:rsidRPr="0072504B" w:rsidRDefault="00A22E3F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22E3F" w:rsidRPr="0072504B" w:rsidRDefault="00A22E3F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22E3F" w:rsidRPr="0072504B" w:rsidRDefault="00A22E3F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22E3F" w:rsidRPr="0072504B" w:rsidRDefault="00A22E3F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22E3F" w:rsidRPr="0072504B" w:rsidRDefault="00A22E3F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22E3F" w:rsidRPr="0072504B" w:rsidRDefault="00A22E3F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22E3F" w:rsidRPr="0072504B" w:rsidRDefault="00A22E3F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22E3F" w:rsidRPr="0072504B" w:rsidRDefault="00A22E3F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22E3F" w:rsidRPr="0072504B" w:rsidRDefault="00A22E3F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22E3F" w:rsidRPr="0072504B" w:rsidRDefault="00A22E3F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22E3F" w:rsidRPr="0072504B" w:rsidRDefault="00A22E3F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22E3F" w:rsidRPr="0072504B" w:rsidRDefault="00A22E3F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22E3F" w:rsidRPr="0072504B" w:rsidRDefault="00A22E3F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22E3F" w:rsidRPr="0072504B" w:rsidRDefault="00A22E3F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22E3F" w:rsidRPr="0072504B" w:rsidRDefault="00A22E3F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86" w:type="dxa"/>
            <w:vMerge w:val="restart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Включение в Реестр осуществляется при одновременном соответствии инвестиционного проекта следующим критериям: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1. Объем капитальных вложений по инвестиционному проекту составит не менее 5 млрд рублей.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2. Документальное подтверждение источников финансирования инвестиционного проекта.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 xml:space="preserve">3. Финансовая реализуемость инвестиционного проекта, подтвержденная бизнес-планом. 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4. Достижение в результате реализации инвестиционного проекта следующих видов эффективности проекта: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4.1. Социальной эффективности.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4.2. Экономической эффективности.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4.3. Бюджетной эффективности.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4.4. Отраслевой эффективности.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5. Неполное освоение капитальных вложений по инвестиционному проекту на дату подачи заявления о включении в Реестр.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6. Наличие положительного заключения государственной экспертизы проектной документации в случае, если проектная документация объекта капитального строительства подлежит государственной экспертизе в соответствии с законодательством Российской Федерации или обоснование отсутствия обязанности прохождения государственной экспертизы проектной документации объекта капитального строительства в соответствии с законодательством Российской Федерации.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 xml:space="preserve">7. Использование научно-технических разработок и технологий (не менее трех пунктов):  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внедрение технологий, повышающих производительность труда;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снижение себестоимости выпускаемой продукции (работ, услуг, технологий);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выпуск принципиально новых видов продукции (работ, услуг, технологий);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уменьшение энергоемкости выпускаемой продукции (работ, услуг, технологий);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достижение существенных улучшений продукции (работ, услуг, технологий).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8. Не предполагает осуществление экономической деятельности в следующих сферах: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по организации и проведению азартных игр и заключению пари, по организации и проведению лотерей;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оптовой и розничной торговли, за исключением деятельности оптовых сельскохозяйственных рынков;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производства подакцизных товаров, за исключением производства нефтепродуктов, а также производства вина из винограда и производства дистиллированных питьевых алкогольных напитков из виноматериалов;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долевого строительства многоквартирных домов и иных объектов недвижимости.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9. Отсутствие задолженности по платежам в консолидированный бюджет Краснодарского края, 10. 10. Не нахождение претендента в процессе реорганизации, ликвидации или применения к претенденту процедур, применяемых в деле о банкротстве.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b/>
                <w:sz w:val="10"/>
                <w:szCs w:val="10"/>
              </w:rPr>
              <w:t>Филиалами и представительствами иностранных юридических лиц дополнительно к документам, перечисленным п.3.1 раздела 3 Приложения № 4 постановления главы администрации (губернатора) Краснодарского края от 06.06.2017 № 417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b/>
                <w:sz w:val="10"/>
                <w:szCs w:val="10"/>
              </w:rPr>
              <w:t>«О мерах по реализации отдельных форм государственной поддержки инвесторам на территории Краснодарского края и признании утратившими силу отдельных постановлений главы администрации (губернатора) Краснодарского края», представляются: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1. Выписка из государственного реестра аккредитованных филиалов, представительств иностранных юридических лиц о конкретных филиале, представительстве иностранного юридического лица с датой выдачи не ранее 30 календарных дней до даты подачи заявления (один экземпляр – оригинал, второй экземпляр – копия, заверенная в установленном законодательством Российской Федерации порядке).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2504B">
              <w:rPr>
                <w:rFonts w:ascii="Times New Roman" w:hAnsi="Times New Roman" w:cs="Times New Roman"/>
                <w:sz w:val="10"/>
                <w:szCs w:val="10"/>
              </w:rPr>
              <w:t>2. Копия доверенности о наделении руководителя филиала иностранного юридического лица в Российской Федерации необходимыми полномочиями, заверенная в установленном законодательством Российской Федерации порядке.</w:t>
            </w:r>
          </w:p>
        </w:tc>
        <w:tc>
          <w:tcPr>
            <w:tcW w:w="1665" w:type="dxa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1. Закон Краснодарского края от 2 июля 2004 года </w:t>
            </w:r>
            <w:r w:rsidR="00963A41" w:rsidRPr="0072504B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731-КЗ "О стимулировании инвестиционной деятельности в Краснодарском крае"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2. Закон Краснодарского края от 26 ноября 2003 года </w:t>
            </w:r>
            <w:r w:rsidR="00963A41" w:rsidRPr="0072504B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620-КЗ «О налоге на имущество организаций»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3. Постановление главы администрации (губернатора) Краснодарского края от 06.06.2017 № 417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«О мерах по реализации отдельных форм государственной 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поддержки инвесторам на территории Краснодарского края и признании утратившими силу отдельных постановлений главы администрации (губернатора) Краснодарского края»</w:t>
            </w:r>
          </w:p>
        </w:tc>
      </w:tr>
      <w:tr w:rsidR="00A3077A" w:rsidRPr="0072504B" w:rsidTr="00A3077A">
        <w:tc>
          <w:tcPr>
            <w:tcW w:w="647" w:type="dxa"/>
            <w:vMerge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3" w:type="dxa"/>
            <w:vMerge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Налоговая льгота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по налогу на прибыль организаций</w:t>
            </w:r>
          </w:p>
        </w:tc>
        <w:tc>
          <w:tcPr>
            <w:tcW w:w="6095" w:type="dxa"/>
          </w:tcPr>
          <w:p w:rsidR="00A3077A" w:rsidRPr="0072504B" w:rsidRDefault="00A3077A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Ставка налога на прибыль организаций, подлежащего зачислению в краевой бюджет, устанавливается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в размере 13,5 процента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для </w:t>
            </w:r>
          </w:p>
          <w:p w:rsidR="00EB137F" w:rsidRPr="0072504B" w:rsidRDefault="00A3077A" w:rsidP="00A3077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организаций, у которых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доля выручки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от реализации товаров (работ, услуг), полученной данными организациями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в результате реализации проекта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включенного в реестр стратегических инвестиционных проектов,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в доходе от </w:t>
            </w:r>
            <w:r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реализации составляет не менее 80 процентов</w:t>
            </w:r>
            <w:r w:rsidR="00EB137F" w:rsidRPr="0072504B">
              <w:rPr>
                <w:rFonts w:ascii="Times New Roman" w:hAnsi="Times New Roman" w:cs="Times New Roman"/>
                <w:b/>
                <w:sz w:val="12"/>
                <w:szCs w:val="12"/>
              </w:rPr>
              <w:t>,</w:t>
            </w:r>
            <w:r w:rsidR="00EB137F"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при условии ведения раздельного учета доходов (расходов), возникающих в процессе реализации данного проекта, и доходов (расходов) от других видов деятельности.</w:t>
            </w:r>
          </w:p>
        </w:tc>
        <w:tc>
          <w:tcPr>
            <w:tcW w:w="3686" w:type="dxa"/>
            <w:vMerge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1. Закон Краснодарского края от 2 июля 2004 года </w:t>
            </w:r>
            <w:r w:rsidR="00963A41" w:rsidRPr="0072504B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731-КЗ "О стимулировании инвестиционной деятельности в Краснодарском крае"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2. Закон Краснодарского края от 6 февраля 2008 года </w:t>
            </w:r>
            <w:r w:rsidR="00963A41" w:rsidRPr="0072504B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 1378-КЗ «Об установлении ставки налога на прибыль организаций для отдельных категорий налогоплательщиков Краснодарского края» 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3. Постановление главы администрации (губернатора) Краснодарского края от 06.06.2017 № 417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 xml:space="preserve">«О мерах по реализации отдельных форм государственной </w:t>
            </w:r>
          </w:p>
          <w:p w:rsidR="00EB137F" w:rsidRPr="0072504B" w:rsidRDefault="00EB137F" w:rsidP="00EB137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2504B">
              <w:rPr>
                <w:rFonts w:ascii="Times New Roman" w:hAnsi="Times New Roman" w:cs="Times New Roman"/>
                <w:sz w:val="12"/>
                <w:szCs w:val="12"/>
              </w:rPr>
              <w:t>поддержки инвесторам на территории Краснодарского края и признании утратившими силу отдельных постановлений главы администрации (губернатора) Краснодарского края»</w:t>
            </w:r>
          </w:p>
        </w:tc>
      </w:tr>
    </w:tbl>
    <w:p w:rsidR="00517D1A" w:rsidRPr="0072504B" w:rsidRDefault="00517D1A" w:rsidP="00517D1A">
      <w:pPr>
        <w:rPr>
          <w:rFonts w:ascii="Times New Roman" w:hAnsi="Times New Roman" w:cs="Times New Roman"/>
          <w:sz w:val="12"/>
          <w:szCs w:val="12"/>
        </w:rPr>
      </w:pPr>
    </w:p>
    <w:p w:rsidR="001B568F" w:rsidRPr="0072504B" w:rsidRDefault="001B568F">
      <w:pPr>
        <w:rPr>
          <w:rFonts w:ascii="Times New Roman" w:hAnsi="Times New Roman" w:cs="Times New Roman"/>
          <w:sz w:val="12"/>
          <w:szCs w:val="12"/>
        </w:rPr>
      </w:pPr>
    </w:p>
    <w:sectPr w:rsidR="001B568F" w:rsidRPr="0072504B" w:rsidSect="007250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31"/>
    <w:rsid w:val="000B72F9"/>
    <w:rsid w:val="00146E34"/>
    <w:rsid w:val="001B568F"/>
    <w:rsid w:val="002A3C11"/>
    <w:rsid w:val="002E07CE"/>
    <w:rsid w:val="00312A1B"/>
    <w:rsid w:val="00377D71"/>
    <w:rsid w:val="003B4578"/>
    <w:rsid w:val="00413E6F"/>
    <w:rsid w:val="004860B5"/>
    <w:rsid w:val="004F70CA"/>
    <w:rsid w:val="00517D1A"/>
    <w:rsid w:val="00564FB6"/>
    <w:rsid w:val="005E6231"/>
    <w:rsid w:val="00714096"/>
    <w:rsid w:val="0072504B"/>
    <w:rsid w:val="00826158"/>
    <w:rsid w:val="00963A41"/>
    <w:rsid w:val="00994717"/>
    <w:rsid w:val="009A4D20"/>
    <w:rsid w:val="00A22E3F"/>
    <w:rsid w:val="00A3077A"/>
    <w:rsid w:val="00A551CC"/>
    <w:rsid w:val="00A80062"/>
    <w:rsid w:val="00A91B76"/>
    <w:rsid w:val="00A96829"/>
    <w:rsid w:val="00AC72F4"/>
    <w:rsid w:val="00B236EC"/>
    <w:rsid w:val="00B63645"/>
    <w:rsid w:val="00B86A1E"/>
    <w:rsid w:val="00D42E8D"/>
    <w:rsid w:val="00E234F4"/>
    <w:rsid w:val="00E65E4C"/>
    <w:rsid w:val="00EB137F"/>
    <w:rsid w:val="00F01AAF"/>
    <w:rsid w:val="00F5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3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E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3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3163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Лукашева Ольга Викторовна</dc:creator>
  <cp:keywords/>
  <dc:description/>
  <cp:lastModifiedBy>user63</cp:lastModifiedBy>
  <cp:revision>6</cp:revision>
  <cp:lastPrinted>2018-04-19T12:17:00Z</cp:lastPrinted>
  <dcterms:created xsi:type="dcterms:W3CDTF">2018-02-21T15:22:00Z</dcterms:created>
  <dcterms:modified xsi:type="dcterms:W3CDTF">2018-07-09T07:50:00Z</dcterms:modified>
</cp:coreProperties>
</file>